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60"/>
        <w:jc w:val="center"/>
      </w:pPr>
      <w:r>
        <w:rPr>
          <w:b/>
          <w:sz w:val="28"/>
          <w:szCs w:val="28"/>
        </w:rPr>
        <w:t xml:space="preserve">TEKNİK ŞARTNAME</w:t>
      </w:r>
    </w:p>
    <w:p>
      <w:pPr>
        <w:spacing w:before="0" w:after="240"/>
        <w:jc w:val="center"/>
      </w:pPr>
      <w:r>
        <w:rPr>
          <w:b/>
          <w:sz w:val="24"/>
          <w:szCs w:val="24"/>
        </w:rPr>
        <w:t xml:space="preserve">Üç Fazlı Enerji Kalitesi Analizörü (4 Gerilim / 4 Akım Kanallı)</w:t>
      </w:r>
    </w:p>
    <w:p>
      <w:pPr>
        <w:spacing w:before="0" w:after="200"/>
      </w:pPr>
      <w:r>
        <w:t xml:space="preserve">Bu şartname, güç, enerji, harmonik ve geçici olayların sahada ölçülmesi ve kaydedilmesi, önleyici veya düzeltici bakım ile tesisat enerji etüdü amacıyla kullanılacak, üç fazlı portatif enerji kalitesi analizörünün teknik özelliklerini kapsar.</w:t>
      </w:r>
    </w:p>
    <w:p>
      <w:pPr>
        <w:spacing w:before="200" w:after="100"/>
        <w:keepNext/>
      </w:pPr>
      <w:r>
        <w:rPr>
          <w:b/>
        </w:rPr>
        <w:t xml:space="preserve">1. GENEL ÖZELLİKLER</w:t>
      </w:r>
    </w:p>
    <w:p>
      <w:pPr>
        <w:spacing w:before="0" w:after="80"/>
        <w:ind w:left="567" w:hanging="567"/>
      </w:pPr>
      <w:r>
        <w:t xml:space="preserve">1.1.</w:t>
      </w:r>
      <w:r>
        <w:tab/>
      </w:r>
      <w:r>
        <w:t xml:space="preserve">Cihaz üç fazlı güç, enerji, harmonik ve şebeke bozulmaları analizörü olacaktır.</w:t>
      </w:r>
    </w:p>
    <w:p>
      <w:pPr>
        <w:spacing w:before="0" w:after="80"/>
        <w:ind w:left="567" w:hanging="567"/>
      </w:pPr>
      <w:r>
        <w:t xml:space="preserve">1.2.</w:t>
      </w:r>
      <w:r>
        <w:tab/>
      </w:r>
      <w:r>
        <w:t xml:space="preserve">Kanal sayısı en az 4U / 4I olacaktır.</w:t>
      </w:r>
    </w:p>
    <w:p>
      <w:pPr>
        <w:spacing w:before="0" w:after="80"/>
        <w:ind w:left="567" w:hanging="567"/>
      </w:pPr>
      <w:r>
        <w:t xml:space="preserve">1.3.</w:t>
      </w:r>
      <w:r>
        <w:tab/>
      </w:r>
      <w:r>
        <w:t xml:space="preserve">Giriş sayısı en az 5V / 4I olacaktır.</w:t>
      </w:r>
    </w:p>
    <w:p>
      <w:pPr>
        <w:spacing w:before="0" w:after="80"/>
        <w:ind w:left="567" w:hanging="567"/>
      </w:pPr>
      <w:r>
        <w:t xml:space="preserve">1.4.</w:t>
      </w:r>
      <w:r>
        <w:tab/>
      </w:r>
      <w:r>
        <w:t xml:space="preserve">Ekran 148 mm köşegenli, ¼ VGA 320 x 240 TFT renkli ekran olacaktır.</w:t>
      </w:r>
    </w:p>
    <w:p>
      <w:pPr>
        <w:spacing w:before="0" w:after="80"/>
        <w:ind w:left="567" w:hanging="567"/>
      </w:pPr>
      <w:r>
        <w:t xml:space="preserve">1.5.</w:t>
      </w:r>
      <w:r>
        <w:tab/>
      </w:r>
      <w:r>
        <w:t xml:space="preserve">Vektör gösterimi otomatik olacaktır.</w:t>
      </w:r>
    </w:p>
    <w:p>
      <w:pPr>
        <w:spacing w:before="0" w:after="80"/>
        <w:ind w:left="567" w:hanging="567"/>
      </w:pPr>
      <w:r>
        <w:t xml:space="preserve">1.6.</w:t>
      </w:r>
      <w:r>
        <w:tab/>
      </w:r>
      <w:r>
        <w:t xml:space="preserve">Cihaz 27'den fazla dil desteğine sahip olacaktır.</w:t>
      </w:r>
    </w:p>
    <w:p>
      <w:pPr>
        <w:spacing w:before="0" w:after="80"/>
        <w:ind w:left="567" w:hanging="567"/>
      </w:pPr>
      <w:r>
        <w:t xml:space="preserve">1.7.</w:t>
      </w:r>
      <w:r>
        <w:tab/>
      </w:r>
      <w:r>
        <w:t xml:space="preserve">Cihaz EN 50160 Ed02 raporlarını destekleyen IEC 61000-4-30 uyumlu ölçüm yapacaktır.</w:t>
      </w:r>
    </w:p>
    <w:p>
      <w:pPr>
        <w:spacing w:before="0" w:after="80"/>
        <w:ind w:left="567" w:hanging="567"/>
      </w:pPr>
      <w:r>
        <w:t xml:space="preserve">1.8.</w:t>
      </w:r>
      <w:r>
        <w:tab/>
      </w:r>
      <w:r>
        <w:t xml:space="preserve">Cihazda uzman modu bulunacaktır.</w:t>
      </w:r>
    </w:p>
    <w:p>
      <w:pPr>
        <w:spacing w:before="0" w:after="80"/>
        <w:ind w:left="567" w:hanging="567"/>
      </w:pPr>
      <w:r>
        <w:t xml:space="preserve">1.9.</w:t>
      </w:r>
      <w:r>
        <w:tab/>
      </w:r>
      <w:r>
        <w:t xml:space="preserve">Cihaz tüm parametreleri, geçici rejimleri, alarmları ve dalga biçimlerini eşzamanlı olarak yakalayıp kaydedecektir.</w:t>
      </w:r>
    </w:p>
    <w:p>
      <w:pPr>
        <w:spacing w:before="0" w:after="80"/>
        <w:ind w:left="567" w:hanging="567"/>
      </w:pPr>
      <w:r>
        <w:t xml:space="preserve">1.10.</w:t>
      </w:r>
      <w:r>
        <w:tab/>
      </w:r>
      <w:r>
        <w:t xml:space="preserve">Cihaz bağlanan akım sensörlerini otomatik olarak tanıyacak ve farklı tipte akım sensörlerinin birlikte kullanılabilmesine olanak tanıyacaktır.</w:t>
      </w:r>
    </w:p>
    <w:p>
      <w:pPr>
        <w:spacing w:before="0" w:after="80"/>
        <w:ind w:left="567" w:hanging="567"/>
      </w:pPr>
      <w:r>
        <w:t xml:space="preserve">1.11.</w:t>
      </w:r>
      <w:r>
        <w:tab/>
      </w:r>
      <w:r>
        <w:t xml:space="preserve">Cihazda kalkış akımı (Inrush) ölçümü fonksiyonu bulunacaktır.</w:t>
      </w:r>
    </w:p>
    <w:p>
      <w:pPr>
        <w:spacing w:before="200" w:after="100"/>
        <w:keepNext/>
      </w:pPr>
      <w:r>
        <w:rPr>
          <w:b/>
        </w:rPr>
        <w:t xml:space="preserve">2. ÖLÇÜM FONKSİYONLARI VE ARALIKLARI (1)</w:t>
      </w:r>
    </w:p>
    <w:p>
      <w:pPr>
        <w:spacing w:before="0" w:after="80"/>
        <w:ind w:left="567" w:hanging="567"/>
      </w:pPr>
      <w:r>
        <w:t xml:space="preserve">2.1.</w:t>
      </w:r>
      <w:r>
        <w:tab/>
      </w:r>
      <w:r>
        <w:t xml:space="preserve">Gerilim ölçümü (TRMS AC+DC) en az 2 V – 1,000 V aralığını kapsayacaktır.</w:t>
      </w:r>
    </w:p>
    <w:p>
      <w:pPr>
        <w:spacing w:before="0" w:after="80"/>
        <w:ind w:left="567" w:hanging="567"/>
      </w:pPr>
      <w:r>
        <w:t xml:space="preserve">2.2.</w:t>
      </w:r>
      <w:r>
        <w:tab/>
      </w:r>
      <w:r>
        <w:t xml:space="preserve">Gerilim oranı en az 500 kV'a kadar ayarlanabilecektir.</w:t>
      </w:r>
    </w:p>
    <w:p>
      <w:pPr>
        <w:spacing w:before="0" w:after="80"/>
        <w:ind w:left="567" w:hanging="567"/>
      </w:pPr>
      <w:r>
        <w:t xml:space="preserve">2.3.</w:t>
      </w:r>
      <w:r>
        <w:tab/>
      </w:r>
      <w:r>
        <w:t xml:space="preserve">Cihaz 1 A - 1,000 Aac aralığında akım ölçebilen akım sensörleri ile uyumlu olacaktır.</w:t>
      </w:r>
    </w:p>
    <w:p>
      <w:pPr>
        <w:spacing w:before="0" w:after="80"/>
        <w:ind w:left="567" w:hanging="567"/>
      </w:pPr>
      <w:r>
        <w:t xml:space="preserve">2.4.</w:t>
      </w:r>
      <w:r>
        <w:tab/>
      </w:r>
      <w:r>
        <w:t xml:space="preserve">Cihaz esnek akım sensörü (Rogowski) veya küçük çaplı esnek akım sensörü ile en az 100 mA - 10,000 Aac aralığında ölçüm yapabilecektir.</w:t>
      </w:r>
    </w:p>
    <w:p>
      <w:pPr>
        <w:spacing w:before="0" w:after="80"/>
        <w:ind w:left="567" w:hanging="567"/>
      </w:pPr>
      <w:r>
        <w:t xml:space="preserve">2.5.</w:t>
      </w:r>
      <w:r>
        <w:tab/>
      </w:r>
      <w:r>
        <w:t xml:space="preserve">Cihaz 1 A - 1,300 Aac/dc aralığında akım sensörleri ile uyumlu olacaktır.</w:t>
      </w:r>
    </w:p>
    <w:p>
      <w:pPr>
        <w:spacing w:before="0" w:after="80"/>
        <w:ind w:left="567" w:hanging="567"/>
      </w:pPr>
      <w:r>
        <w:t xml:space="preserve">2.6.</w:t>
      </w:r>
      <w:r>
        <w:tab/>
      </w:r>
      <w:r>
        <w:t xml:space="preserve">Cihaz 50 mA - 100 Aac/dc aralığında akım sensörleri ile uyumlu olacaktır.</w:t>
      </w:r>
    </w:p>
    <w:p>
      <w:pPr>
        <w:spacing w:before="0" w:after="80"/>
        <w:ind w:left="567" w:hanging="567"/>
      </w:pPr>
      <w:r>
        <w:t xml:space="preserve">2.7.</w:t>
      </w:r>
      <w:r>
        <w:tab/>
      </w:r>
      <w:r>
        <w:t xml:space="preserve">Cihaz 50 A - 3,500 Aac / 50 A - 5,000 Adc aralığında akım sensörleri ile uyumlu olacaktır.</w:t>
      </w:r>
    </w:p>
    <w:p>
      <w:pPr>
        <w:spacing w:before="0" w:after="80"/>
        <w:ind w:left="567" w:hanging="567"/>
      </w:pPr>
      <w:r>
        <w:t xml:space="preserve">2.8.</w:t>
      </w:r>
      <w:r>
        <w:tab/>
      </w:r>
      <w:r>
        <w:t xml:space="preserve">Akım oranı en az 60 kA'e kadar ayarlanabilecektir.</w:t>
      </w:r>
    </w:p>
    <w:p>
      <w:pPr>
        <w:spacing w:before="0" w:after="80"/>
        <w:ind w:left="567" w:hanging="567"/>
      </w:pPr>
      <w:r>
        <w:t xml:space="preserve">2.9.</w:t>
      </w:r>
      <w:r>
        <w:tab/>
      </w:r>
      <w:r>
        <w:t xml:space="preserve">Frekans ölçümü en az 40 Hz – 69 Hz aralığını kapsayacaktır.</w:t>
      </w:r>
    </w:p>
    <w:p>
      <w:pPr>
        <w:spacing w:before="200" w:after="100"/>
        <w:keepNext/>
      </w:pPr>
      <w:r>
        <w:rPr>
          <w:b/>
        </w:rPr>
        <w:t xml:space="preserve">3. ÖLÇÜM FONKSİYONLARI VE ARALIKLARI (2)</w:t>
      </w:r>
    </w:p>
    <w:p>
      <w:pPr>
        <w:spacing w:before="0" w:after="80"/>
        <w:ind w:left="567" w:hanging="567"/>
      </w:pPr>
      <w:r>
        <w:t xml:space="preserve">3.1.</w:t>
      </w:r>
      <w:r>
        <w:tab/>
      </w:r>
      <w:r>
        <w:t xml:space="preserve">Cihaz W (P), VA (S), var (Q, N, D), PF, DPF, cos ϕ ve tan ϕ güç değerlerini ölçecektir.</w:t>
      </w:r>
    </w:p>
    <w:p>
      <w:pPr>
        <w:spacing w:before="0" w:after="80"/>
        <w:ind w:left="567" w:hanging="567"/>
      </w:pPr>
      <w:r>
        <w:t xml:space="preserve">3.2.</w:t>
      </w:r>
      <w:r>
        <w:tab/>
      </w:r>
      <w:r>
        <w:t xml:space="preserve">Cihaz Wh, varh (Qh, Nh, Dh) ve VAh enerji değerlerini ölçecektir.</w:t>
      </w:r>
    </w:p>
    <w:p>
      <w:pPr>
        <w:spacing w:before="0" w:after="80"/>
        <w:ind w:left="567" w:hanging="567"/>
      </w:pPr>
      <w:r>
        <w:t xml:space="preserve">3.3.</w:t>
      </w:r>
      <w:r>
        <w:tab/>
      </w:r>
      <w:r>
        <w:t xml:space="preserve">Cihazda harmonik ölçümü bulunacaktır.</w:t>
      </w:r>
    </w:p>
    <w:p>
      <w:pPr>
        <w:spacing w:before="0" w:after="80"/>
        <w:ind w:left="567" w:hanging="567"/>
      </w:pPr>
      <w:r>
        <w:t xml:space="preserve">3.4.</w:t>
      </w:r>
      <w:r>
        <w:tab/>
      </w:r>
      <w:r>
        <w:t xml:space="preserve">THD ölçümü en az 0 - 50. derece ve faz bilgisini kapsayacaktır.</w:t>
      </w:r>
    </w:p>
    <w:p>
      <w:pPr>
        <w:spacing w:before="0" w:after="80"/>
        <w:ind w:left="567" w:hanging="567"/>
      </w:pPr>
      <w:r>
        <w:t xml:space="preserve">3.5.</w:t>
      </w:r>
      <w:r>
        <w:tab/>
      </w:r>
      <w:r>
        <w:t xml:space="preserve">Cihazda dengesizlik ölçümü bulunacaktır.</w:t>
      </w:r>
    </w:p>
    <w:p>
      <w:pPr>
        <w:spacing w:before="0" w:after="80"/>
        <w:ind w:left="567" w:hanging="567"/>
      </w:pPr>
      <w:r>
        <w:t xml:space="preserve">3.6.</w:t>
      </w:r>
      <w:r>
        <w:tab/>
      </w:r>
      <w:r>
        <w:t xml:space="preserve">Cihazda tepe değer ölçümü bulunacaktır.</w:t>
      </w:r>
    </w:p>
    <w:p>
      <w:pPr>
        <w:spacing w:before="0" w:after="80"/>
        <w:ind w:left="567" w:hanging="567"/>
      </w:pPr>
      <w:r>
        <w:t xml:space="preserve">3.7.</w:t>
      </w:r>
      <w:r>
        <w:tab/>
      </w:r>
      <w:r>
        <w:t xml:space="preserve">Cihazda flicker (titreşim) ölçümü Pst ve Plt olarak bulunacaktır.</w:t>
      </w:r>
    </w:p>
    <w:p>
      <w:pPr>
        <w:spacing w:before="0" w:after="80"/>
        <w:ind w:left="567" w:hanging="567"/>
      </w:pPr>
      <w:r>
        <w:t xml:space="preserve">3.8.</w:t>
      </w:r>
      <w:r>
        <w:tab/>
      </w:r>
      <w:r>
        <w:t xml:space="preserve">Cihaz en az 210 geçici olay kaydedebilecektir.</w:t>
      </w:r>
    </w:p>
    <w:p>
      <w:pPr>
        <w:spacing w:before="0" w:after="80"/>
        <w:ind w:left="567" w:hanging="567"/>
      </w:pPr>
      <w:r>
        <w:t xml:space="preserve">3.9.</w:t>
      </w:r>
      <w:r>
        <w:tab/>
      </w:r>
      <w:r>
        <w:t xml:space="preserve">Cihazda 10 dakikadan uzun süreli kalkış akımı (Inrush) modu bulunacaktır.</w:t>
      </w:r>
    </w:p>
    <w:p>
      <w:pPr>
        <w:spacing w:before="200" w:after="100"/>
        <w:keepNext/>
      </w:pPr>
      <w:r>
        <w:rPr>
          <w:b/>
        </w:rPr>
        <w:t xml:space="preserve">4. KAYIT, BELLEK VE HABERLEŞME</w:t>
      </w:r>
    </w:p>
    <w:p>
      <w:pPr>
        <w:spacing w:before="0" w:after="80"/>
        <w:ind w:left="567" w:hanging="567"/>
      </w:pPr>
      <w:r>
        <w:t xml:space="preserve">4.1.</w:t>
      </w:r>
      <w:r>
        <w:tab/>
      </w:r>
      <w:r>
        <w:t xml:space="preserve">Cihaz en az 40 farklı tipten 10,000 adet alarm kaydedebilecektir.</w:t>
      </w:r>
    </w:p>
    <w:p>
      <w:pPr>
        <w:spacing w:before="0" w:after="80"/>
        <w:ind w:left="567" w:hanging="567"/>
      </w:pPr>
      <w:r>
        <w:t xml:space="preserve">4.2.</w:t>
      </w:r>
      <w:r>
        <w:tab/>
      </w:r>
      <w:r>
        <w:t xml:space="preserve">Cihaz en az 50 ekran ve eğri yakalama kapasitesine sahip olacaktır.</w:t>
      </w:r>
    </w:p>
    <w:p>
      <w:pPr>
        <w:spacing w:before="0" w:after="80"/>
        <w:ind w:left="567" w:hanging="567"/>
      </w:pPr>
      <w:r>
        <w:t xml:space="preserve">4.3.</w:t>
      </w:r>
      <w:r>
        <w:tab/>
      </w:r>
      <w:r>
        <w:t xml:space="preserve">Cihaz USB haberleşme arayüzüne sahip olacaktır.</w:t>
      </w:r>
    </w:p>
    <w:p>
      <w:pPr>
        <w:spacing w:before="200" w:after="100"/>
        <w:keepNext/>
      </w:pPr>
      <w:r>
        <w:rPr>
          <w:b/>
        </w:rPr>
        <w:t xml:space="preserve">5. GÜVENLİK VE STANDARTLAR</w:t>
      </w:r>
    </w:p>
    <w:p>
      <w:pPr>
        <w:spacing w:before="0" w:after="80"/>
        <w:ind w:left="567" w:hanging="567"/>
      </w:pPr>
      <w:r>
        <w:t xml:space="preserve">5.1.</w:t>
      </w:r>
      <w:r>
        <w:tab/>
      </w:r>
      <w:r>
        <w:t xml:space="preserve">Cihaz IEC 61010 standardına göre en az 1,000 V CAT III / 600 V CAT IV güvenlik kategorisine sahip olacaktır.</w:t>
      </w:r>
    </w:p>
    <w:p>
      <w:pPr>
        <w:spacing w:before="0" w:after="80"/>
        <w:ind w:left="567" w:hanging="567"/>
      </w:pPr>
      <w:r>
        <w:t xml:space="preserve">5.2.</w:t>
      </w:r>
      <w:r>
        <w:tab/>
      </w:r>
      <w:r>
        <w:t xml:space="preserve">Cihazın koruma sınıfı en az IP53 / IK08 olacaktır.</w:t>
      </w:r>
    </w:p>
    <w:p>
      <w:pPr>
        <w:spacing w:before="200" w:after="100"/>
        <w:keepNext/>
      </w:pPr>
      <w:r>
        <w:rPr>
          <w:b/>
        </w:rPr>
        <w:t xml:space="preserve">6. BESLEME</w:t>
      </w:r>
    </w:p>
    <w:p>
      <w:pPr>
        <w:spacing w:before="0" w:after="80"/>
        <w:ind w:left="567" w:hanging="567"/>
      </w:pPr>
      <w:r>
        <w:t xml:space="preserve">6.1.</w:t>
      </w:r>
      <w:r>
        <w:tab/>
      </w:r>
      <w:r>
        <w:t xml:space="preserve">Cihaz 9.6 V NiMH şarj edilebilir pil veya şebeke beslemesi ile çalışacaktır.</w:t>
      </w:r>
    </w:p>
    <w:p>
      <w:pPr>
        <w:spacing w:before="0" w:after="80"/>
        <w:ind w:left="567" w:hanging="567"/>
      </w:pPr>
      <w:r>
        <w:t xml:space="preserve">6.2.</w:t>
      </w:r>
      <w:r>
        <w:tab/>
      </w:r>
      <w:r>
        <w:t xml:space="preserve">Pil ile çalışma süresi en az 10 saat olacaktır.</w:t>
      </w:r>
    </w:p>
    <w:p>
      <w:pPr>
        <w:spacing w:before="200" w:after="100"/>
        <w:keepNext/>
      </w:pPr>
      <w:r>
        <w:rPr>
          <w:b/>
        </w:rPr>
        <w:t xml:space="preserve">7. MEKANİK VE ÇEVRESEL ÖZELLİKLER</w:t>
      </w:r>
    </w:p>
    <w:p>
      <w:pPr>
        <w:spacing w:before="0" w:after="80"/>
        <w:ind w:left="567" w:hanging="567"/>
      </w:pPr>
      <w:r>
        <w:t xml:space="preserve">7.1.</w:t>
      </w:r>
      <w:r>
        <w:tab/>
      </w:r>
      <w:r>
        <w:t xml:space="preserve">Boyutları en fazla 240 x 180 x 55 mm olacaktır.</w:t>
      </w:r>
    </w:p>
    <w:p>
      <w:pPr>
        <w:spacing w:before="0" w:after="80"/>
        <w:ind w:left="567" w:hanging="567"/>
      </w:pPr>
      <w:r>
        <w:t xml:space="preserve">7.2.</w:t>
      </w:r>
      <w:r>
        <w:tab/>
      </w:r>
      <w:r>
        <w:t xml:space="preserve">Ağırlığı en fazla 1.9 kg olacaktır.</w:t>
      </w:r>
    </w:p>
    <w:p>
      <w:pPr>
        <w:spacing w:before="200" w:after="100"/>
        <w:keepNext/>
      </w:pPr>
      <w:r>
        <w:rPr>
          <w:b/>
        </w:rPr>
        <w:t xml:space="preserve">8. GENEL HÜKÜMLER</w:t>
      </w:r>
    </w:p>
    <w:p>
      <w:pPr>
        <w:spacing w:before="0" w:after="80"/>
        <w:ind w:left="567" w:hanging="567"/>
      </w:pPr>
      <w:r>
        <w:t xml:space="preserve">8.1.</w:t>
      </w:r>
      <w:r>
        <w:tab/>
      </w:r>
      <w:r>
        <w:t xml:space="preserve">Teklif edilen cihaz yeni ve kullanılmamış olacaktır.</w:t>
      </w:r>
    </w:p>
    <w:p>
      <w:pPr>
        <w:spacing w:before="0" w:after="80"/>
        <w:ind w:left="567" w:hanging="567"/>
      </w:pPr>
      <w:r>
        <w:t xml:space="preserve">8.2.</w:t>
      </w:r>
      <w:r>
        <w:tab/>
      </w:r>
      <w:r>
        <w:t xml:space="preserve">Cihaz CE işaretine sahip olacaktır.</w:t>
      </w:r>
    </w:p>
    <w:p>
      <w:pPr>
        <w:spacing w:before="0" w:after="80"/>
        <w:ind w:left="567" w:hanging="567"/>
      </w:pPr>
      <w:r>
        <w:t xml:space="preserve">8.3.</w:t>
      </w:r>
      <w:r>
        <w:tab/>
      </w:r>
      <w:r>
        <w:t xml:space="preserve">Cihazla birlikte kullanım kılavuzu verilecektir.</w:t>
      </w:r>
    </w:p>
    <w:p>
      <w:pPr>
        <w:spacing w:before="0" w:after="80"/>
        <w:ind w:left="567" w:hanging="567"/>
      </w:pPr>
      <w:r>
        <w:t xml:space="preserve">8.4.</w:t>
      </w:r>
      <w:r>
        <w:tab/>
      </w:r>
      <w:r>
        <w:t xml:space="preserve">Cihazın Türkiye'de yetkili teknik servis ve yedek parça desteği bulunacaktır.</w:t>
      </w:r>
    </w:p>
    <w:p>
      <w:pPr>
        <w:spacing w:before="0" w:after="80"/>
        <w:ind w:left="567" w:hanging="567"/>
      </w:pPr>
      <w:r>
        <w:t xml:space="preserve">8.5.</w:t>
      </w:r>
      <w:r>
        <w:tab/>
      </w:r>
      <w:r>
        <w:t xml:space="preserve">Garanti süresi en az … yıl olacaktır. (İdare tarafından belirlenecektir.)</w:t>
      </w:r>
    </w:p>
    <w:sectPr>
      <w:footerReference w:type="default" r:id="rId2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spacing w:before="0" w:after="80"/>
      <w:jc w:val="right"/>
    </w:pPr>
    <w:r>
      <w:rPr>
        <w:color w:val="888888"/>
        <w:sz w:val="14"/>
        <w:szCs w:val="14"/>
      </w:rPr>
      <w:t xml:space="preserve"/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0"/>
        <w:szCs w:val="20"/>
        <w:lang w:val="tr-TR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teknik-sartname-ca-8336.docx</dc:title>
  <dc:creator>SGE Mühendislik Elektrik Otomasyon Bilgi İşlem San.Tic.Ltd.Şti.</dc:creator>
  <dcterms:created xsi:type="dcterms:W3CDTF">2026-11-07T15:53:38Z</dcterms:created>
</cp:coreProperties>
</file>